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1476" w:rsidRDefault="00A91476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A91476" w:rsidRDefault="00CA76FA">
      <w:pPr>
        <w:spacing w:line="240" w:lineRule="auto"/>
        <w:jc w:val="center"/>
        <w:rPr>
          <w:rFonts w:ascii="Times New Roman" w:hAnsi="Times New Roman" w:cs="Times New Roman"/>
          <w:bCs/>
          <w:i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Доклад на тему «О развитии реабилитационного направления здравоохранения Ханты-Мансийского автономного округа – Югры (включая реализацию региональной программы «Оптимальная для восстановления здоровья медицинская реабилитация»)</w:t>
      </w:r>
    </w:p>
    <w:p w:rsidR="00A91476" w:rsidRDefault="00CA76FA">
      <w:pPr>
        <w:pStyle w:val="ConsPlusNormal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Ханты-Мансийском автономном округе – Югре (далее – автономный округ) организована трехэтапная система медицинской реабилитации взрослых и детей, определен перечень медицинских организаций, осуществляющих оказание медицинской реабилитации </w:t>
      </w:r>
      <w:r>
        <w:rPr>
          <w:sz w:val="28"/>
          <w:szCs w:val="28"/>
        </w:rPr>
        <w:br/>
        <w:t>с учетом этапов реабилитации, медицинских зон и профилей, разработана и утверждена маршрутизация пациентов при оказании медицинской помощи по медицинской реабилитации.</w:t>
      </w:r>
      <w:proofErr w:type="gramEnd"/>
    </w:p>
    <w:p w:rsidR="00A91476" w:rsidRDefault="00CA76FA">
      <w:pPr>
        <w:pStyle w:val="ConsPlusNormal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 целях соблюдения преемственности в оказании медицинской помощи и своевременного направления взрослых и детей на второй</w:t>
      </w:r>
      <w:r>
        <w:rPr>
          <w:sz w:val="28"/>
          <w:szCs w:val="28"/>
        </w:rPr>
        <w:br/>
        <w:t xml:space="preserve"> и третий этапы медицинской реабилитации в автономном округе определены 4 медицинские зоны с учетом территориальной отдаленности и ориентации на медицинские организации, оказывающие специализированную, в том числе высокотехнологичную, медицинскую помощь по основным профилям заболеваний.</w:t>
      </w:r>
      <w:proofErr w:type="gramEnd"/>
    </w:p>
    <w:p w:rsidR="00A91476" w:rsidRDefault="00CA76FA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Созданы 5 отделений ранней медицинской реабилитации взрослых </w:t>
      </w:r>
      <w:r>
        <w:rPr>
          <w:sz w:val="28"/>
          <w:szCs w:val="28"/>
        </w:rPr>
        <w:br/>
        <w:t>в 5 медицинских организациях государственной системы здравоохранения автономного округа.</w:t>
      </w:r>
    </w:p>
    <w:p w:rsidR="00A91476" w:rsidRDefault="00CA76FA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Медицинская реабилитация на втором этапе осуществляется в 13 медицинских организациях автономного округа </w:t>
      </w:r>
    </w:p>
    <w:p w:rsidR="00A91476" w:rsidRDefault="00CA76FA">
      <w:pPr>
        <w:pStyle w:val="ConsPlusNormal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Коечная мощность реабилитационных учреждений (отделений) автономного округа, осуществляющих медицинскую реабилитацию</w:t>
      </w:r>
      <w:r>
        <w:rPr>
          <w:sz w:val="28"/>
          <w:szCs w:val="28"/>
        </w:rPr>
        <w:br/>
        <w:t xml:space="preserve"> на втором этапе, в 2023 году увеличена и составляет 402 койки, в том числе 343 койки для взрослого населения, 59 коек для детского населения (в 2022 году - 392 койки, в том числе 343 койки для взрослого населения, 49 коек для детского населения, в 2021 - 2020 годах - 367 коек, в том</w:t>
      </w:r>
      <w:proofErr w:type="gramEnd"/>
      <w:r>
        <w:rPr>
          <w:sz w:val="28"/>
          <w:szCs w:val="28"/>
        </w:rPr>
        <w:t xml:space="preserve"> числе 323 койки для взрослого населения, 44 койки </w:t>
      </w:r>
      <w:proofErr w:type="gramStart"/>
      <w:r>
        <w:rPr>
          <w:sz w:val="28"/>
          <w:szCs w:val="28"/>
        </w:rPr>
        <w:t>для</w:t>
      </w:r>
      <w:proofErr w:type="gramEnd"/>
      <w:r>
        <w:rPr>
          <w:sz w:val="28"/>
          <w:szCs w:val="28"/>
        </w:rPr>
        <w:t xml:space="preserve"> детского населения).</w:t>
      </w:r>
    </w:p>
    <w:p w:rsidR="00A91476" w:rsidRDefault="00CA76FA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Обеспеченность круглосуточными реабилитационными койками на 10 тыс. населения в 2023 году составила 2,35 (2022 год –  2,29, 2021 год –  2,18, 2020 год –  2,19).</w:t>
      </w:r>
    </w:p>
    <w:p w:rsidR="00A91476" w:rsidRDefault="00CA76FA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Третий этап медицинской реабилитации взрослых и детей осуществляется при оказании первичной медико-санитарной помощи </w:t>
      </w:r>
      <w:r>
        <w:rPr>
          <w:sz w:val="28"/>
          <w:szCs w:val="28"/>
        </w:rPr>
        <w:br/>
        <w:t>в условиях дневного стационара и в амбулаторных условиях, в том числе на дому.</w:t>
      </w:r>
    </w:p>
    <w:p w:rsidR="00A91476" w:rsidRDefault="00CA76FA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proofErr w:type="gramStart"/>
      <w:r>
        <w:rPr>
          <w:sz w:val="28"/>
          <w:szCs w:val="28"/>
        </w:rPr>
        <w:t>условиях</w:t>
      </w:r>
      <w:proofErr w:type="gramEnd"/>
      <w:r>
        <w:rPr>
          <w:sz w:val="28"/>
          <w:szCs w:val="28"/>
        </w:rPr>
        <w:t xml:space="preserve"> дневного стационара медицинская реабилитация организована в 9 медицинских организациях автономного округа.</w:t>
      </w:r>
    </w:p>
    <w:p w:rsidR="00A91476" w:rsidRDefault="00CA76FA">
      <w:pPr>
        <w:pStyle w:val="ConsPlusNormal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Коечный фонд дневного стационара по медицинской реабилитации </w:t>
      </w:r>
      <w:r>
        <w:rPr>
          <w:sz w:val="28"/>
          <w:szCs w:val="28"/>
        </w:rPr>
        <w:br/>
        <w:t xml:space="preserve">в 2023 году увеличен и составляет 205 </w:t>
      </w:r>
      <w:proofErr w:type="spellStart"/>
      <w:r>
        <w:rPr>
          <w:sz w:val="28"/>
          <w:szCs w:val="28"/>
        </w:rPr>
        <w:t>пациенто</w:t>
      </w:r>
      <w:proofErr w:type="spellEnd"/>
      <w:r>
        <w:rPr>
          <w:sz w:val="28"/>
          <w:szCs w:val="28"/>
        </w:rPr>
        <w:t xml:space="preserve">-мест, в том числе 95 </w:t>
      </w:r>
      <w:proofErr w:type="spellStart"/>
      <w:r>
        <w:rPr>
          <w:sz w:val="28"/>
          <w:szCs w:val="28"/>
        </w:rPr>
        <w:t>пациенто</w:t>
      </w:r>
      <w:proofErr w:type="spellEnd"/>
      <w:r>
        <w:rPr>
          <w:sz w:val="28"/>
          <w:szCs w:val="28"/>
        </w:rPr>
        <w:t xml:space="preserve">-мест для взрослого населения, 110 </w:t>
      </w:r>
      <w:proofErr w:type="spellStart"/>
      <w:r>
        <w:rPr>
          <w:sz w:val="28"/>
          <w:szCs w:val="28"/>
        </w:rPr>
        <w:t>пациенто</w:t>
      </w:r>
      <w:proofErr w:type="spellEnd"/>
      <w:r>
        <w:rPr>
          <w:sz w:val="28"/>
          <w:szCs w:val="28"/>
        </w:rPr>
        <w:t xml:space="preserve">-мест для детского населения (в 2022 году – 190 </w:t>
      </w:r>
      <w:proofErr w:type="spellStart"/>
      <w:r>
        <w:rPr>
          <w:sz w:val="28"/>
          <w:szCs w:val="28"/>
        </w:rPr>
        <w:t>пациенто</w:t>
      </w:r>
      <w:proofErr w:type="spellEnd"/>
      <w:r>
        <w:rPr>
          <w:sz w:val="28"/>
          <w:szCs w:val="28"/>
        </w:rPr>
        <w:t xml:space="preserve">-мест, в том числе 135 </w:t>
      </w:r>
      <w:proofErr w:type="spellStart"/>
      <w:r>
        <w:rPr>
          <w:sz w:val="28"/>
          <w:szCs w:val="28"/>
        </w:rPr>
        <w:t>пациенто</w:t>
      </w:r>
      <w:proofErr w:type="spellEnd"/>
      <w:r>
        <w:rPr>
          <w:sz w:val="28"/>
          <w:szCs w:val="28"/>
        </w:rPr>
        <w:t xml:space="preserve">-мест для взрослого населения, 55 </w:t>
      </w:r>
      <w:proofErr w:type="spellStart"/>
      <w:r>
        <w:rPr>
          <w:sz w:val="28"/>
          <w:szCs w:val="28"/>
        </w:rPr>
        <w:t>пациенто</w:t>
      </w:r>
      <w:proofErr w:type="spellEnd"/>
      <w:r>
        <w:rPr>
          <w:sz w:val="28"/>
          <w:szCs w:val="28"/>
        </w:rPr>
        <w:t>-мест для детского населения,</w:t>
      </w:r>
      <w:r>
        <w:rPr>
          <w:sz w:val="28"/>
          <w:szCs w:val="28"/>
        </w:rPr>
        <w:br/>
      </w:r>
      <w:r>
        <w:rPr>
          <w:sz w:val="28"/>
          <w:szCs w:val="28"/>
        </w:rPr>
        <w:lastRenderedPageBreak/>
        <w:t xml:space="preserve"> в 2021 –  2020 годах –  189 </w:t>
      </w:r>
      <w:proofErr w:type="spellStart"/>
      <w:r>
        <w:rPr>
          <w:sz w:val="28"/>
          <w:szCs w:val="28"/>
        </w:rPr>
        <w:t>пациенто</w:t>
      </w:r>
      <w:proofErr w:type="spellEnd"/>
      <w:r>
        <w:rPr>
          <w:sz w:val="28"/>
          <w:szCs w:val="28"/>
        </w:rPr>
        <w:t xml:space="preserve">-мест, в том числе 134 </w:t>
      </w:r>
      <w:proofErr w:type="spellStart"/>
      <w:r>
        <w:rPr>
          <w:sz w:val="28"/>
          <w:szCs w:val="28"/>
        </w:rPr>
        <w:t>пациенто</w:t>
      </w:r>
      <w:proofErr w:type="spellEnd"/>
      <w:r>
        <w:rPr>
          <w:sz w:val="28"/>
          <w:szCs w:val="28"/>
        </w:rPr>
        <w:t>-места для взрослого населения</w:t>
      </w:r>
      <w:proofErr w:type="gramEnd"/>
      <w:r>
        <w:rPr>
          <w:sz w:val="28"/>
          <w:szCs w:val="28"/>
        </w:rPr>
        <w:t xml:space="preserve">, </w:t>
      </w:r>
      <w:proofErr w:type="gramStart"/>
      <w:r>
        <w:rPr>
          <w:sz w:val="28"/>
          <w:szCs w:val="28"/>
        </w:rPr>
        <w:t xml:space="preserve">55 </w:t>
      </w:r>
      <w:proofErr w:type="spellStart"/>
      <w:r>
        <w:rPr>
          <w:sz w:val="28"/>
          <w:szCs w:val="28"/>
        </w:rPr>
        <w:t>пациенто</w:t>
      </w:r>
      <w:proofErr w:type="spellEnd"/>
      <w:r>
        <w:rPr>
          <w:sz w:val="28"/>
          <w:szCs w:val="28"/>
        </w:rPr>
        <w:t>-мест для детского населения).</w:t>
      </w:r>
      <w:proofErr w:type="gramEnd"/>
    </w:p>
    <w:p w:rsidR="00A91476" w:rsidRDefault="00CA76FA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Обеспеченность реабилитационными койками дневного стационара </w:t>
      </w:r>
      <w:r>
        <w:rPr>
          <w:sz w:val="28"/>
          <w:szCs w:val="28"/>
        </w:rPr>
        <w:br/>
        <w:t>с учетом сменности работы на 10 тыс. населения в 2023 году составила 1,19 (2022 год – 1,11, 2021 год – 1,12, 2020 год – 1,13).</w:t>
      </w:r>
    </w:p>
    <w:p w:rsidR="00A91476" w:rsidRDefault="00CA76FA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Медицинская реабилитация в амбулаторных </w:t>
      </w:r>
      <w:proofErr w:type="gramStart"/>
      <w:r>
        <w:rPr>
          <w:sz w:val="28"/>
          <w:szCs w:val="28"/>
        </w:rPr>
        <w:t>условиях</w:t>
      </w:r>
      <w:proofErr w:type="gramEnd"/>
      <w:r>
        <w:rPr>
          <w:sz w:val="28"/>
          <w:szCs w:val="28"/>
        </w:rPr>
        <w:t xml:space="preserve"> осуществляется в 18 медицинских организациях автономного округа.</w:t>
      </w:r>
    </w:p>
    <w:p w:rsidR="00A91476" w:rsidRDefault="00CA76FA">
      <w:pPr>
        <w:pStyle w:val="ConsPlusNormal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C 2022 года в автономном округе реализуется федеральная программа «Оптимальная для восстановления здоровья медицинская реабилитация».</w:t>
      </w:r>
      <w:proofErr w:type="gramEnd"/>
    </w:p>
    <w:p w:rsidR="00A91476" w:rsidRDefault="00CA76FA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Срок реализации программы до 2030 года.</w:t>
      </w:r>
    </w:p>
    <w:p w:rsidR="00A91476" w:rsidRDefault="00CA76FA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Основными задачами программы являются:</w:t>
      </w:r>
    </w:p>
    <w:p w:rsidR="00A91476" w:rsidRDefault="00CA76FA">
      <w:pPr>
        <w:pStyle w:val="24"/>
        <w:numPr>
          <w:ilvl w:val="0"/>
          <w:numId w:val="4"/>
        </w:numPr>
        <w:shd w:val="clear" w:color="auto" w:fill="auto"/>
        <w:tabs>
          <w:tab w:val="left" w:pos="709"/>
          <w:tab w:val="left" w:pos="851"/>
          <w:tab w:val="left" w:pos="1116"/>
        </w:tabs>
        <w:spacing w:before="0" w:line="240" w:lineRule="auto"/>
        <w:ind w:firstLine="709"/>
      </w:pPr>
      <w:r>
        <w:rPr>
          <w:sz w:val="28"/>
          <w:szCs w:val="28"/>
        </w:rPr>
        <w:t xml:space="preserve">Обеспечение </w:t>
      </w:r>
      <w:r>
        <w:rPr>
          <w:sz w:val="28"/>
          <w:szCs w:val="28"/>
          <w:lang w:bidi="ru-RU"/>
        </w:rPr>
        <w:t xml:space="preserve">доступности оказания медицинской помощи </w:t>
      </w:r>
      <w:r>
        <w:rPr>
          <w:sz w:val="28"/>
          <w:szCs w:val="28"/>
          <w:lang w:bidi="ru-RU"/>
        </w:rPr>
        <w:br/>
        <w:t>по медицинской реабилитации взрослым и детям</w:t>
      </w:r>
      <w:r>
        <w:rPr>
          <w:sz w:val="28"/>
          <w:szCs w:val="28"/>
        </w:rPr>
        <w:t xml:space="preserve"> на всех этапах.</w:t>
      </w:r>
    </w:p>
    <w:p w:rsidR="00A91476" w:rsidRDefault="00CA76FA">
      <w:pPr>
        <w:pStyle w:val="24"/>
        <w:numPr>
          <w:ilvl w:val="0"/>
          <w:numId w:val="4"/>
        </w:numPr>
        <w:shd w:val="clear" w:color="auto" w:fill="auto"/>
        <w:tabs>
          <w:tab w:val="left" w:pos="709"/>
          <w:tab w:val="left" w:pos="851"/>
          <w:tab w:val="left" w:pos="1093"/>
        </w:tabs>
        <w:spacing w:before="0" w:line="240" w:lineRule="auto"/>
        <w:ind w:firstLine="709"/>
      </w:pPr>
      <w:r>
        <w:rPr>
          <w:sz w:val="28"/>
          <w:szCs w:val="28"/>
        </w:rPr>
        <w:t>Совершенствование и развитие организации медицинской реабилитации при оказании специализированной, в том числе высокотехнологичной, медицинской помощи (первый, второй этап), при оказании первичной медико-санитарной помощи в амбулаторных условиях и условиях дневного стационара (третий этап).</w:t>
      </w:r>
    </w:p>
    <w:p w:rsidR="00A91476" w:rsidRDefault="00CA76FA">
      <w:pPr>
        <w:pStyle w:val="24"/>
        <w:numPr>
          <w:ilvl w:val="0"/>
          <w:numId w:val="4"/>
        </w:numPr>
        <w:shd w:val="clear" w:color="auto" w:fill="auto"/>
        <w:tabs>
          <w:tab w:val="left" w:pos="709"/>
          <w:tab w:val="left" w:pos="851"/>
          <w:tab w:val="left" w:pos="1089"/>
        </w:tabs>
        <w:spacing w:before="0" w:line="240" w:lineRule="auto"/>
        <w:ind w:firstLine="709"/>
      </w:pPr>
      <w:r>
        <w:rPr>
          <w:sz w:val="28"/>
          <w:szCs w:val="28"/>
        </w:rPr>
        <w:t>Кадровое обеспечение реабилитационной службы автономного округа.</w:t>
      </w:r>
    </w:p>
    <w:p w:rsidR="00A91476" w:rsidRDefault="00CA76FA">
      <w:pPr>
        <w:pStyle w:val="24"/>
        <w:numPr>
          <w:ilvl w:val="0"/>
          <w:numId w:val="4"/>
        </w:numPr>
        <w:shd w:val="clear" w:color="auto" w:fill="auto"/>
        <w:tabs>
          <w:tab w:val="left" w:pos="709"/>
          <w:tab w:val="left" w:pos="851"/>
          <w:tab w:val="left" w:pos="993"/>
        </w:tabs>
        <w:spacing w:before="0" w:line="240" w:lineRule="auto"/>
        <w:ind w:firstLine="709"/>
      </w:pPr>
      <w:r>
        <w:rPr>
          <w:sz w:val="28"/>
          <w:szCs w:val="28"/>
        </w:rPr>
        <w:t>Организационно-методическое сопровождение деятельности реабилитационной службы автономного округа.</w:t>
      </w:r>
    </w:p>
    <w:p w:rsidR="00A91476" w:rsidRDefault="00CA76FA">
      <w:pPr>
        <w:pStyle w:val="24"/>
        <w:numPr>
          <w:ilvl w:val="0"/>
          <w:numId w:val="4"/>
        </w:numPr>
        <w:shd w:val="clear" w:color="auto" w:fill="auto"/>
        <w:tabs>
          <w:tab w:val="left" w:pos="709"/>
          <w:tab w:val="left" w:pos="851"/>
          <w:tab w:val="left" w:pos="993"/>
        </w:tabs>
        <w:spacing w:before="0" w:line="240" w:lineRule="auto"/>
        <w:ind w:firstLine="709"/>
      </w:pPr>
      <w:r>
        <w:rPr>
          <w:sz w:val="28"/>
          <w:szCs w:val="28"/>
        </w:rPr>
        <w:t xml:space="preserve">Предоставление гражданам объективной, актуальной информации </w:t>
      </w:r>
      <w:r>
        <w:rPr>
          <w:sz w:val="28"/>
          <w:szCs w:val="28"/>
        </w:rPr>
        <w:br/>
        <w:t>о реабилитационных программах и возможностях медицинской реабилитации.</w:t>
      </w:r>
    </w:p>
    <w:p w:rsidR="00A91476" w:rsidRDefault="00CA76FA">
      <w:pPr>
        <w:pStyle w:val="ConsPlusNormal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 рамках реализации программы в 2022-2026 годах осуществляется дооснащение (переоснащение) медицинскими изделиями медицинских организаций, имеющих в своей структуре подразделения, оказывающие медицинскую помощь по медицинской реабилитации, в соответствии</w:t>
      </w:r>
      <w:r>
        <w:rPr>
          <w:sz w:val="28"/>
          <w:szCs w:val="28"/>
        </w:rPr>
        <w:br/>
        <w:t xml:space="preserve"> с порядками организации медицинской реабилитации взрослых и детей.</w:t>
      </w:r>
      <w:proofErr w:type="gramEnd"/>
      <w:r>
        <w:rPr>
          <w:rFonts w:eastAsia="Malgun Gothic"/>
          <w:color w:val="000000"/>
          <w:sz w:val="28"/>
          <w:szCs w:val="28"/>
        </w:rPr>
        <w:t xml:space="preserve"> Всего до 2026 года </w:t>
      </w:r>
      <w:proofErr w:type="gramStart"/>
      <w:r>
        <w:rPr>
          <w:rFonts w:eastAsia="Malgun Gothic"/>
          <w:color w:val="000000"/>
          <w:sz w:val="28"/>
          <w:szCs w:val="28"/>
        </w:rPr>
        <w:t>включены</w:t>
      </w:r>
      <w:proofErr w:type="gramEnd"/>
      <w:r>
        <w:rPr>
          <w:rFonts w:eastAsia="Malgun Gothic"/>
          <w:color w:val="000000"/>
          <w:sz w:val="28"/>
          <w:szCs w:val="28"/>
        </w:rPr>
        <w:t xml:space="preserve"> в проект по </w:t>
      </w:r>
      <w:r>
        <w:rPr>
          <w:sz w:val="28"/>
          <w:szCs w:val="28"/>
        </w:rPr>
        <w:t xml:space="preserve">дооснащению (переоснащению) </w:t>
      </w:r>
      <w:proofErr w:type="gramStart"/>
      <w:r>
        <w:rPr>
          <w:sz w:val="28"/>
          <w:szCs w:val="28"/>
        </w:rPr>
        <w:t>медицинскими изделиями 22 медицинские организации автономного округа.</w:t>
      </w:r>
      <w:proofErr w:type="gramEnd"/>
    </w:p>
    <w:p w:rsidR="00A91476" w:rsidRDefault="00CA76FA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2022 году оснащено 10 структурных подразделениях</w:t>
      </w:r>
      <w:r>
        <w:rPr>
          <w:sz w:val="28"/>
          <w:szCs w:val="28"/>
        </w:rPr>
        <w:br/>
        <w:t xml:space="preserve"> в 3 медицинских организациях автономного округа: </w:t>
      </w:r>
      <w:r>
        <w:rPr>
          <w:rFonts w:eastAsia="Malgun Gothic"/>
          <w:color w:val="000000"/>
          <w:sz w:val="28"/>
          <w:szCs w:val="28"/>
        </w:rPr>
        <w:t>БУ «</w:t>
      </w:r>
      <w:proofErr w:type="gramStart"/>
      <w:r>
        <w:rPr>
          <w:rFonts w:eastAsia="Malgun Gothic"/>
          <w:color w:val="000000"/>
          <w:sz w:val="28"/>
          <w:szCs w:val="28"/>
        </w:rPr>
        <w:t>Окружной</w:t>
      </w:r>
      <w:proofErr w:type="gramEnd"/>
      <w:r>
        <w:rPr>
          <w:rFonts w:eastAsia="Malgun Gothic"/>
          <w:color w:val="000000"/>
          <w:sz w:val="28"/>
          <w:szCs w:val="28"/>
        </w:rPr>
        <w:t xml:space="preserve"> клинический лечебно-реабилитационный центр»</w:t>
      </w:r>
      <w:r>
        <w:rPr>
          <w:sz w:val="28"/>
          <w:szCs w:val="28"/>
        </w:rPr>
        <w:t xml:space="preserve"> (4 структурных подразделения), </w:t>
      </w:r>
      <w:r>
        <w:rPr>
          <w:rFonts w:eastAsia="Malgun Gothic"/>
          <w:color w:val="000000"/>
          <w:sz w:val="28"/>
          <w:szCs w:val="28"/>
        </w:rPr>
        <w:t>БУ «Нижневартовская окружная клиническая больница»</w:t>
      </w:r>
      <w:r>
        <w:rPr>
          <w:sz w:val="28"/>
          <w:szCs w:val="28"/>
        </w:rPr>
        <w:t xml:space="preserve"> (4 структурных подразделения), </w:t>
      </w:r>
      <w:r>
        <w:rPr>
          <w:color w:val="000000"/>
          <w:sz w:val="28"/>
          <w:szCs w:val="28"/>
        </w:rPr>
        <w:t>БУ «</w:t>
      </w:r>
      <w:proofErr w:type="spellStart"/>
      <w:r>
        <w:rPr>
          <w:color w:val="000000"/>
          <w:sz w:val="28"/>
          <w:szCs w:val="28"/>
        </w:rPr>
        <w:t>Лангепасская</w:t>
      </w:r>
      <w:proofErr w:type="spellEnd"/>
      <w:r>
        <w:rPr>
          <w:color w:val="000000"/>
          <w:sz w:val="28"/>
          <w:szCs w:val="28"/>
        </w:rPr>
        <w:t xml:space="preserve"> городская больница»</w:t>
      </w:r>
      <w:r>
        <w:rPr>
          <w:sz w:val="28"/>
          <w:szCs w:val="28"/>
        </w:rPr>
        <w:t xml:space="preserve"> (2 структурных подразделения). Приобретено 275 единиц медицинского оборудования. </w:t>
      </w:r>
    </w:p>
    <w:p w:rsidR="00A91476" w:rsidRDefault="00CA76FA">
      <w:pPr>
        <w:pStyle w:val="ConsPlusNormal"/>
        <w:ind w:firstLine="709"/>
        <w:jc w:val="both"/>
        <w:rPr>
          <w:rFonts w:eastAsia="Malgun Gothic"/>
          <w:color w:val="000000"/>
          <w:sz w:val="28"/>
          <w:szCs w:val="28"/>
        </w:rPr>
      </w:pPr>
      <w:r>
        <w:rPr>
          <w:sz w:val="28"/>
          <w:szCs w:val="28"/>
        </w:rPr>
        <w:t xml:space="preserve">В 2023 году осуществляется оснащение 2 медицинских организаций: </w:t>
      </w:r>
      <w:r>
        <w:rPr>
          <w:color w:val="000000"/>
          <w:sz w:val="28"/>
          <w:szCs w:val="28"/>
        </w:rPr>
        <w:t>БУ «Окружной кардиологический диспансер «Центр диагностики</w:t>
      </w:r>
      <w:r>
        <w:rPr>
          <w:color w:val="000000"/>
          <w:sz w:val="28"/>
          <w:szCs w:val="28"/>
        </w:rPr>
        <w:br/>
        <w:t xml:space="preserve"> и </w:t>
      </w:r>
      <w:proofErr w:type="gramStart"/>
      <w:r>
        <w:rPr>
          <w:color w:val="000000"/>
          <w:sz w:val="28"/>
          <w:szCs w:val="28"/>
        </w:rPr>
        <w:t>сердечно-сосудистой</w:t>
      </w:r>
      <w:proofErr w:type="gramEnd"/>
      <w:r>
        <w:rPr>
          <w:color w:val="000000"/>
          <w:sz w:val="28"/>
          <w:szCs w:val="28"/>
        </w:rPr>
        <w:t xml:space="preserve"> хирургии» (3 подразделения, 64 единицы </w:t>
      </w:r>
      <w:r>
        <w:rPr>
          <w:color w:val="000000"/>
          <w:sz w:val="28"/>
          <w:szCs w:val="28"/>
        </w:rPr>
        <w:lastRenderedPageBreak/>
        <w:t xml:space="preserve">оборудования), </w:t>
      </w:r>
      <w:r>
        <w:rPr>
          <w:rFonts w:eastAsia="Malgun Gothic"/>
          <w:color w:val="000000"/>
          <w:sz w:val="28"/>
          <w:szCs w:val="28"/>
        </w:rPr>
        <w:t xml:space="preserve">БУ «Урайская окружная больница медицинской реабилитации» (2 подразделения, 115 единиц оборудования). Законтрактовано 179 единиц оборудования, поставлено 162 единицы оборудования. </w:t>
      </w:r>
    </w:p>
    <w:p w:rsidR="00A91476" w:rsidRDefault="00CA76FA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Достижение показателей федеральной программы:</w:t>
      </w:r>
    </w:p>
    <w:p w:rsidR="00A91476" w:rsidRDefault="00CA76FA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Приняты меры, направленные на увеличение объемов оказания медицинской помощи по профилю «медицинская реабилитация». Организован еженедельный контроль исполнения объемов медицинской реабилитации, а также количества случаев, поданных на оплату </w:t>
      </w:r>
      <w:r>
        <w:rPr>
          <w:sz w:val="28"/>
          <w:szCs w:val="28"/>
        </w:rPr>
        <w:br/>
        <w:t>в страховые медицинские организации.</w:t>
      </w:r>
    </w:p>
    <w:p w:rsidR="00A91476" w:rsidRDefault="00CA76FA">
      <w:pPr>
        <w:pStyle w:val="ConsPlusNormal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Показатель «Доля случаев оказания медицинской помощи по медицинской реабилитации от числа случаев, предусмотренных объемами оказания медицинской помощи по медицинской реабилитации за счет средств обязательного медицинского страхования в соответствующем году» в 2022 году достигнут на 105% (план – 95%, факт – 100%), за 7 месяцев 2023 года достижение составляет 62,1% (план – 95%, факт – 59%).</w:t>
      </w:r>
      <w:proofErr w:type="gramEnd"/>
    </w:p>
    <w:p w:rsidR="00A91476" w:rsidRDefault="00CA76FA">
      <w:pPr>
        <w:pStyle w:val="ConsPlusNormal"/>
        <w:ind w:firstLine="709"/>
        <w:jc w:val="both"/>
      </w:pPr>
      <w:proofErr w:type="gramStart"/>
      <w:r>
        <w:rPr>
          <w:sz w:val="28"/>
          <w:szCs w:val="28"/>
        </w:rPr>
        <w:t>Показатель «Доля случаев оказания медицинской помощи по медицинской реабилитации в амбулаторных условиях от числа случаев, предусмотренных объемами оказания медицинской помощи по медицинской реабилитации за счет средств обязательного медицинского страхования в соответствующем году» в 2022 году достигнут на 109% (план – 34,5%, факт – 37,5%), за 7 месяцев 2023 года достижение составляет 61,7% (план – 35%, факт – 21,6%).</w:t>
      </w:r>
      <w:proofErr w:type="gramEnd"/>
    </w:p>
    <w:p w:rsidR="00A91476" w:rsidRDefault="00CA76F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Прогнозное исполнение объемов медицинской реабилитации во всех условиях (круглосуточный стационар, дневной стационар, амбулаторно) </w:t>
      </w:r>
      <w:proofErr w:type="gramStart"/>
      <w:r>
        <w:rPr>
          <w:rFonts w:ascii="Times New Roman" w:hAnsi="Times New Roman" w:cs="Times New Roman"/>
          <w:sz w:val="28"/>
          <w:szCs w:val="28"/>
        </w:rPr>
        <w:t>на конец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2023 года – 100%.</w:t>
      </w:r>
    </w:p>
    <w:p w:rsidR="00A91476" w:rsidRDefault="00A9147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sectPr w:rsidR="00A91476" w:rsidSect="00CF7DC9">
      <w:headerReference w:type="default" r:id="rId8"/>
      <w:pgSz w:w="11906" w:h="16838"/>
      <w:pgMar w:top="993" w:right="1276" w:bottom="1134" w:left="1559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687B" w:rsidRDefault="001C687B">
      <w:pPr>
        <w:spacing w:after="0" w:line="240" w:lineRule="auto"/>
      </w:pPr>
      <w:r>
        <w:separator/>
      </w:r>
    </w:p>
  </w:endnote>
  <w:endnote w:type="continuationSeparator" w:id="0">
    <w:p w:rsidR="001C687B" w:rsidRDefault="001C68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687B" w:rsidRDefault="001C687B">
      <w:pPr>
        <w:spacing w:after="0" w:line="240" w:lineRule="auto"/>
      </w:pPr>
      <w:r>
        <w:separator/>
      </w:r>
    </w:p>
  </w:footnote>
  <w:footnote w:type="continuationSeparator" w:id="0">
    <w:p w:rsidR="001C687B" w:rsidRDefault="001C68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1476" w:rsidRDefault="00CA76FA">
    <w:pPr>
      <w:pStyle w:val="ab"/>
      <w:jc w:val="center"/>
    </w:pPr>
    <w:r>
      <w:fldChar w:fldCharType="begin"/>
    </w:r>
    <w:r>
      <w:instrText>PAGE \* MERGEFORMAT</w:instrText>
    </w:r>
    <w:r>
      <w:fldChar w:fldCharType="separate"/>
    </w:r>
    <w:r w:rsidR="00F9115C">
      <w:rPr>
        <w:noProof/>
      </w:rPr>
      <w:t>3</w:t>
    </w:r>
    <w:r>
      <w:fldChar w:fldCharType="end"/>
    </w:r>
  </w:p>
  <w:p w:rsidR="00A91476" w:rsidRDefault="00A91476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B656AE"/>
    <w:multiLevelType w:val="hybridMultilevel"/>
    <w:tmpl w:val="2B44557C"/>
    <w:lvl w:ilvl="0" w:tplc="E9D2C0A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1B4C86E8">
      <w:start w:val="1"/>
      <w:numFmt w:val="lowerLetter"/>
      <w:lvlText w:val="%2."/>
      <w:lvlJc w:val="left"/>
      <w:pPr>
        <w:ind w:left="1620" w:hanging="360"/>
      </w:pPr>
    </w:lvl>
    <w:lvl w:ilvl="2" w:tplc="D6EE226C">
      <w:start w:val="1"/>
      <w:numFmt w:val="lowerRoman"/>
      <w:lvlText w:val="%3."/>
      <w:lvlJc w:val="right"/>
      <w:pPr>
        <w:ind w:left="2340" w:hanging="180"/>
      </w:pPr>
    </w:lvl>
    <w:lvl w:ilvl="3" w:tplc="DF487036">
      <w:start w:val="1"/>
      <w:numFmt w:val="decimal"/>
      <w:lvlText w:val="%4."/>
      <w:lvlJc w:val="left"/>
      <w:pPr>
        <w:ind w:left="3060" w:hanging="360"/>
      </w:pPr>
    </w:lvl>
    <w:lvl w:ilvl="4" w:tplc="2938A80A">
      <w:start w:val="1"/>
      <w:numFmt w:val="lowerLetter"/>
      <w:lvlText w:val="%5."/>
      <w:lvlJc w:val="left"/>
      <w:pPr>
        <w:ind w:left="3780" w:hanging="360"/>
      </w:pPr>
    </w:lvl>
    <w:lvl w:ilvl="5" w:tplc="FF868626">
      <w:start w:val="1"/>
      <w:numFmt w:val="lowerRoman"/>
      <w:lvlText w:val="%6."/>
      <w:lvlJc w:val="right"/>
      <w:pPr>
        <w:ind w:left="4500" w:hanging="180"/>
      </w:pPr>
    </w:lvl>
    <w:lvl w:ilvl="6" w:tplc="D57A29EC">
      <w:start w:val="1"/>
      <w:numFmt w:val="decimal"/>
      <w:lvlText w:val="%7."/>
      <w:lvlJc w:val="left"/>
      <w:pPr>
        <w:ind w:left="5220" w:hanging="360"/>
      </w:pPr>
    </w:lvl>
    <w:lvl w:ilvl="7" w:tplc="A030E84A">
      <w:start w:val="1"/>
      <w:numFmt w:val="lowerLetter"/>
      <w:lvlText w:val="%8."/>
      <w:lvlJc w:val="left"/>
      <w:pPr>
        <w:ind w:left="5940" w:hanging="360"/>
      </w:pPr>
    </w:lvl>
    <w:lvl w:ilvl="8" w:tplc="FC620636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46777C3C"/>
    <w:multiLevelType w:val="hybridMultilevel"/>
    <w:tmpl w:val="B4E68380"/>
    <w:lvl w:ilvl="0" w:tplc="3A705D28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lang w:val="ru-RU" w:eastAsia="ru-RU" w:bidi="ru-RU"/>
      </w:rPr>
    </w:lvl>
    <w:lvl w:ilvl="1" w:tplc="6466F56E">
      <w:start w:val="1"/>
      <w:numFmt w:val="decimal"/>
      <w:lvlText w:val=""/>
      <w:lvlJc w:val="left"/>
    </w:lvl>
    <w:lvl w:ilvl="2" w:tplc="242C122E">
      <w:start w:val="1"/>
      <w:numFmt w:val="decimal"/>
      <w:lvlText w:val=""/>
      <w:lvlJc w:val="left"/>
    </w:lvl>
    <w:lvl w:ilvl="3" w:tplc="DA3A7402">
      <w:start w:val="1"/>
      <w:numFmt w:val="decimal"/>
      <w:lvlText w:val=""/>
      <w:lvlJc w:val="left"/>
    </w:lvl>
    <w:lvl w:ilvl="4" w:tplc="D220AAF8">
      <w:start w:val="1"/>
      <w:numFmt w:val="decimal"/>
      <w:lvlText w:val=""/>
      <w:lvlJc w:val="left"/>
    </w:lvl>
    <w:lvl w:ilvl="5" w:tplc="826A896A">
      <w:start w:val="1"/>
      <w:numFmt w:val="decimal"/>
      <w:lvlText w:val=""/>
      <w:lvlJc w:val="left"/>
    </w:lvl>
    <w:lvl w:ilvl="6" w:tplc="2BFCC806">
      <w:start w:val="1"/>
      <w:numFmt w:val="decimal"/>
      <w:lvlText w:val=""/>
      <w:lvlJc w:val="left"/>
    </w:lvl>
    <w:lvl w:ilvl="7" w:tplc="199842E2">
      <w:start w:val="1"/>
      <w:numFmt w:val="decimal"/>
      <w:lvlText w:val=""/>
      <w:lvlJc w:val="left"/>
    </w:lvl>
    <w:lvl w:ilvl="8" w:tplc="668A3C2C">
      <w:start w:val="1"/>
      <w:numFmt w:val="decimal"/>
      <w:lvlText w:val=""/>
      <w:lvlJc w:val="left"/>
    </w:lvl>
  </w:abstractNum>
  <w:abstractNum w:abstractNumId="2">
    <w:nsid w:val="5B410F20"/>
    <w:multiLevelType w:val="hybridMultilevel"/>
    <w:tmpl w:val="E67A5F82"/>
    <w:lvl w:ilvl="0" w:tplc="60DA1002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lang w:val="ru-RU" w:eastAsia="ru-RU" w:bidi="ru-RU"/>
      </w:rPr>
    </w:lvl>
    <w:lvl w:ilvl="1" w:tplc="977A9614">
      <w:start w:val="1"/>
      <w:numFmt w:val="decimal"/>
      <w:lvlText w:val=""/>
      <w:lvlJc w:val="left"/>
    </w:lvl>
    <w:lvl w:ilvl="2" w:tplc="0DB2DB4C">
      <w:start w:val="1"/>
      <w:numFmt w:val="decimal"/>
      <w:lvlText w:val=""/>
      <w:lvlJc w:val="left"/>
    </w:lvl>
    <w:lvl w:ilvl="3" w:tplc="86BEC30C">
      <w:start w:val="1"/>
      <w:numFmt w:val="decimal"/>
      <w:lvlText w:val=""/>
      <w:lvlJc w:val="left"/>
    </w:lvl>
    <w:lvl w:ilvl="4" w:tplc="257694BE">
      <w:start w:val="1"/>
      <w:numFmt w:val="decimal"/>
      <w:lvlText w:val=""/>
      <w:lvlJc w:val="left"/>
    </w:lvl>
    <w:lvl w:ilvl="5" w:tplc="A0A2FA4A">
      <w:start w:val="1"/>
      <w:numFmt w:val="decimal"/>
      <w:lvlText w:val=""/>
      <w:lvlJc w:val="left"/>
    </w:lvl>
    <w:lvl w:ilvl="6" w:tplc="7C3A307C">
      <w:start w:val="1"/>
      <w:numFmt w:val="decimal"/>
      <w:lvlText w:val=""/>
      <w:lvlJc w:val="left"/>
    </w:lvl>
    <w:lvl w:ilvl="7" w:tplc="7CB23D8E">
      <w:start w:val="1"/>
      <w:numFmt w:val="decimal"/>
      <w:lvlText w:val=""/>
      <w:lvlJc w:val="left"/>
    </w:lvl>
    <w:lvl w:ilvl="8" w:tplc="E904F792">
      <w:start w:val="1"/>
      <w:numFmt w:val="decimal"/>
      <w:lvlText w:val=""/>
      <w:lvlJc w:val="left"/>
    </w:lvl>
  </w:abstractNum>
  <w:abstractNum w:abstractNumId="3">
    <w:nsid w:val="7E641781"/>
    <w:multiLevelType w:val="hybridMultilevel"/>
    <w:tmpl w:val="C50E5286"/>
    <w:lvl w:ilvl="0" w:tplc="4694F28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D1CE649C">
      <w:start w:val="1"/>
      <w:numFmt w:val="lowerLetter"/>
      <w:lvlText w:val="%2."/>
      <w:lvlJc w:val="left"/>
      <w:pPr>
        <w:ind w:left="1620" w:hanging="360"/>
      </w:pPr>
    </w:lvl>
    <w:lvl w:ilvl="2" w:tplc="3394303C">
      <w:start w:val="1"/>
      <w:numFmt w:val="lowerRoman"/>
      <w:lvlText w:val="%3."/>
      <w:lvlJc w:val="right"/>
      <w:pPr>
        <w:ind w:left="2340" w:hanging="180"/>
      </w:pPr>
    </w:lvl>
    <w:lvl w:ilvl="3" w:tplc="C0D2AF94">
      <w:start w:val="1"/>
      <w:numFmt w:val="decimal"/>
      <w:lvlText w:val="%4."/>
      <w:lvlJc w:val="left"/>
      <w:pPr>
        <w:ind w:left="3060" w:hanging="360"/>
      </w:pPr>
    </w:lvl>
    <w:lvl w:ilvl="4" w:tplc="4E12740C">
      <w:start w:val="1"/>
      <w:numFmt w:val="lowerLetter"/>
      <w:lvlText w:val="%5."/>
      <w:lvlJc w:val="left"/>
      <w:pPr>
        <w:ind w:left="3780" w:hanging="360"/>
      </w:pPr>
    </w:lvl>
    <w:lvl w:ilvl="5" w:tplc="84901230">
      <w:start w:val="1"/>
      <w:numFmt w:val="lowerRoman"/>
      <w:lvlText w:val="%6."/>
      <w:lvlJc w:val="right"/>
      <w:pPr>
        <w:ind w:left="4500" w:hanging="180"/>
      </w:pPr>
    </w:lvl>
    <w:lvl w:ilvl="6" w:tplc="03EE25B2">
      <w:start w:val="1"/>
      <w:numFmt w:val="decimal"/>
      <w:lvlText w:val="%7."/>
      <w:lvlJc w:val="left"/>
      <w:pPr>
        <w:ind w:left="5220" w:hanging="360"/>
      </w:pPr>
    </w:lvl>
    <w:lvl w:ilvl="7" w:tplc="76D41828">
      <w:start w:val="1"/>
      <w:numFmt w:val="lowerLetter"/>
      <w:lvlText w:val="%8."/>
      <w:lvlJc w:val="left"/>
      <w:pPr>
        <w:ind w:left="5940" w:hanging="360"/>
      </w:pPr>
    </w:lvl>
    <w:lvl w:ilvl="8" w:tplc="1DEEA8AC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1476"/>
    <w:rsid w:val="001C687B"/>
    <w:rsid w:val="00687D04"/>
    <w:rsid w:val="007222A2"/>
    <w:rsid w:val="00A91476"/>
    <w:rsid w:val="00CA76FA"/>
    <w:rsid w:val="00CF7DC9"/>
    <w:rsid w:val="00F911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0">
    <w:name w:val="Hyperlink"/>
    <w:uiPriority w:val="99"/>
    <w:unhideWhenUsed/>
    <w:rPr>
      <w:color w:val="0000FF" w:themeColor="hyperlink"/>
      <w:u w:val="single"/>
    </w:rPr>
  </w:style>
  <w:style w:type="paragraph" w:styleId="af1">
    <w:name w:val="footnote text"/>
    <w:basedOn w:val="a"/>
    <w:link w:val="af2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2">
    <w:name w:val="Текст сноски Знак"/>
    <w:link w:val="af1"/>
    <w:uiPriority w:val="99"/>
    <w:rPr>
      <w:sz w:val="18"/>
    </w:rPr>
  </w:style>
  <w:style w:type="character" w:styleId="af3">
    <w:name w:val="footnote reference"/>
    <w:basedOn w:val="a0"/>
    <w:uiPriority w:val="99"/>
    <w:unhideWhenUsed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5">
    <w:name w:val="Текст концевой сноски Знак"/>
    <w:link w:val="af4"/>
    <w:uiPriority w:val="99"/>
    <w:rPr>
      <w:sz w:val="20"/>
    </w:rPr>
  </w:style>
  <w:style w:type="character" w:styleId="af6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7">
    <w:name w:val="TOC Heading"/>
    <w:uiPriority w:val="39"/>
    <w:unhideWhenUsed/>
  </w:style>
  <w:style w:type="paragraph" w:styleId="af8">
    <w:name w:val="table of figures"/>
    <w:basedOn w:val="a"/>
    <w:next w:val="a"/>
    <w:uiPriority w:val="99"/>
    <w:unhideWhenUsed/>
    <w:pPr>
      <w:spacing w:after="0"/>
    </w:pPr>
  </w:style>
  <w:style w:type="paragraph" w:customStyle="1" w:styleId="ConsPlusNormal">
    <w:name w:val="ConsPlusNormal"/>
    <w:pPr>
      <w:widowControl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table" w:styleId="af9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24">
    <w:name w:val="Основной текст (2)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clear" w:color="auto" w:fill="FFFFFF"/>
      <w:spacing w:before="600" w:after="0" w:line="370" w:lineRule="exact"/>
      <w:jc w:val="both"/>
    </w:pPr>
    <w:rPr>
      <w:rFonts w:ascii="Times New Roman" w:eastAsia="Times New Roman" w:hAnsi="Times New Roman" w:cs="Times New Roma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0">
    <w:name w:val="Hyperlink"/>
    <w:uiPriority w:val="99"/>
    <w:unhideWhenUsed/>
    <w:rPr>
      <w:color w:val="0000FF" w:themeColor="hyperlink"/>
      <w:u w:val="single"/>
    </w:rPr>
  </w:style>
  <w:style w:type="paragraph" w:styleId="af1">
    <w:name w:val="footnote text"/>
    <w:basedOn w:val="a"/>
    <w:link w:val="af2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2">
    <w:name w:val="Текст сноски Знак"/>
    <w:link w:val="af1"/>
    <w:uiPriority w:val="99"/>
    <w:rPr>
      <w:sz w:val="18"/>
    </w:rPr>
  </w:style>
  <w:style w:type="character" w:styleId="af3">
    <w:name w:val="footnote reference"/>
    <w:basedOn w:val="a0"/>
    <w:uiPriority w:val="99"/>
    <w:unhideWhenUsed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5">
    <w:name w:val="Текст концевой сноски Знак"/>
    <w:link w:val="af4"/>
    <w:uiPriority w:val="99"/>
    <w:rPr>
      <w:sz w:val="20"/>
    </w:rPr>
  </w:style>
  <w:style w:type="character" w:styleId="af6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7">
    <w:name w:val="TOC Heading"/>
    <w:uiPriority w:val="39"/>
    <w:unhideWhenUsed/>
  </w:style>
  <w:style w:type="paragraph" w:styleId="af8">
    <w:name w:val="table of figures"/>
    <w:basedOn w:val="a"/>
    <w:next w:val="a"/>
    <w:uiPriority w:val="99"/>
    <w:unhideWhenUsed/>
    <w:pPr>
      <w:spacing w:after="0"/>
    </w:pPr>
  </w:style>
  <w:style w:type="paragraph" w:customStyle="1" w:styleId="ConsPlusNormal">
    <w:name w:val="ConsPlusNormal"/>
    <w:pPr>
      <w:widowControl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table" w:styleId="af9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24">
    <w:name w:val="Основной текст (2)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clear" w:color="auto" w:fill="FFFFFF"/>
      <w:spacing w:before="600" w:after="0" w:line="370" w:lineRule="exact"/>
      <w:jc w:val="both"/>
    </w:pPr>
    <w:rPr>
      <w:rFonts w:ascii="Times New Roman" w:eastAsia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968</Words>
  <Characters>5520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yakovlev_sv</dc:creator>
  <cp:lastModifiedBy>Склярова Марина Сергеевна</cp:lastModifiedBy>
  <cp:revision>3</cp:revision>
  <dcterms:created xsi:type="dcterms:W3CDTF">2023-09-13T05:56:00Z</dcterms:created>
  <dcterms:modified xsi:type="dcterms:W3CDTF">2023-09-13T08:01:00Z</dcterms:modified>
</cp:coreProperties>
</file>